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B223A" w14:textId="77777777" w:rsidR="00A7277F" w:rsidRPr="00A7277F" w:rsidRDefault="00A7277F" w:rsidP="00A7277F">
      <w:pPr>
        <w:adjustRightInd w:val="0"/>
        <w:spacing w:line="540" w:lineRule="exact"/>
        <w:rPr>
          <w:rFonts w:ascii="黑体" w:eastAsia="黑体" w:hAnsi="黑体" w:cs="Times New Roman"/>
          <w:sz w:val="32"/>
          <w:szCs w:val="32"/>
        </w:rPr>
      </w:pPr>
      <w:bookmarkStart w:id="0" w:name="_Hlk166144848"/>
      <w:r w:rsidRPr="00A7277F">
        <w:rPr>
          <w:rFonts w:ascii="黑体" w:eastAsia="黑体" w:hAnsi="黑体" w:cs="Times New Roman" w:hint="eastAsia"/>
          <w:sz w:val="32"/>
          <w:szCs w:val="32"/>
        </w:rPr>
        <w:t>附件</w:t>
      </w:r>
      <w:r w:rsidRPr="00A7277F">
        <w:rPr>
          <w:rFonts w:ascii="黑体" w:eastAsia="黑体" w:hAnsi="黑体" w:cs="Times New Roman"/>
          <w:sz w:val="32"/>
          <w:szCs w:val="32"/>
        </w:rPr>
        <w:t>2</w:t>
      </w:r>
    </w:p>
    <w:p w14:paraId="093D10F9" w14:textId="77777777" w:rsidR="00A7277F" w:rsidRPr="00A7277F" w:rsidRDefault="00A7277F" w:rsidP="00A7277F">
      <w:pPr>
        <w:spacing w:line="540" w:lineRule="exact"/>
        <w:jc w:val="center"/>
        <w:rPr>
          <w:rFonts w:ascii="方正小标宋简体" w:eastAsia="方正小标宋简体" w:hAnsi="Calibri" w:cs="Times New Roman"/>
          <w:sz w:val="44"/>
          <w:szCs w:val="44"/>
        </w:rPr>
      </w:pPr>
      <w:r w:rsidRPr="00A7277F">
        <w:rPr>
          <w:rFonts w:ascii="方正小标宋简体" w:eastAsia="方正小标宋简体" w:hAnsi="Calibri" w:cs="Times New Roman" w:hint="eastAsia"/>
          <w:sz w:val="44"/>
          <w:szCs w:val="44"/>
        </w:rPr>
        <w:t>中国国际大学生创新大赛（2</w:t>
      </w:r>
      <w:r w:rsidRPr="00A7277F">
        <w:rPr>
          <w:rFonts w:ascii="方正小标宋简体" w:eastAsia="方正小标宋简体" w:hAnsi="Calibri" w:cs="Times New Roman"/>
          <w:sz w:val="44"/>
          <w:szCs w:val="44"/>
        </w:rPr>
        <w:t>024</w:t>
      </w:r>
      <w:r w:rsidRPr="00A7277F">
        <w:rPr>
          <w:rFonts w:ascii="方正小标宋简体" w:eastAsia="方正小标宋简体" w:hAnsi="Calibri" w:cs="Times New Roman" w:hint="eastAsia"/>
          <w:sz w:val="44"/>
          <w:szCs w:val="44"/>
        </w:rPr>
        <w:t>）</w:t>
      </w:r>
    </w:p>
    <w:p w14:paraId="06C0C45A" w14:textId="77777777" w:rsidR="00A7277F" w:rsidRPr="00A7277F" w:rsidRDefault="00A7277F" w:rsidP="00A7277F">
      <w:pPr>
        <w:spacing w:line="540" w:lineRule="exact"/>
        <w:jc w:val="center"/>
        <w:rPr>
          <w:rFonts w:ascii="方正小标宋简体" w:eastAsia="方正小标宋简体" w:hAnsi="Calibri" w:cs="Times New Roman"/>
          <w:sz w:val="44"/>
          <w:szCs w:val="44"/>
        </w:rPr>
      </w:pPr>
      <w:r w:rsidRPr="00A7277F">
        <w:rPr>
          <w:rFonts w:ascii="方正小标宋简体" w:eastAsia="方正小标宋简体" w:hAnsi="Calibri" w:cs="Times New Roman" w:hint="eastAsia"/>
          <w:sz w:val="44"/>
          <w:szCs w:val="44"/>
        </w:rPr>
        <w:t>“青年红色筑梦之旅”活动方案</w:t>
      </w:r>
    </w:p>
    <w:p w14:paraId="2C396466" w14:textId="77777777" w:rsidR="00A7277F" w:rsidRPr="00A7277F" w:rsidRDefault="00A7277F" w:rsidP="00A7277F">
      <w:pPr>
        <w:spacing w:line="540" w:lineRule="exact"/>
        <w:rPr>
          <w:rFonts w:ascii="仿宋_GB2312" w:eastAsia="仿宋_GB2312" w:hAnsi="等线" w:cs="Times New Roman"/>
          <w:sz w:val="32"/>
          <w:szCs w:val="32"/>
        </w:rPr>
      </w:pPr>
    </w:p>
    <w:p w14:paraId="30CD5D45"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中国国际大学生创新大赛（2</w:t>
      </w:r>
      <w:r w:rsidRPr="00A7277F">
        <w:rPr>
          <w:rFonts w:ascii="仿宋_GB2312" w:eastAsia="仿宋_GB2312" w:hAnsi="等线" w:cs="Times New Roman"/>
          <w:sz w:val="32"/>
          <w:szCs w:val="32"/>
        </w:rPr>
        <w:t>024</w:t>
      </w:r>
      <w:r w:rsidRPr="00A7277F">
        <w:rPr>
          <w:rFonts w:ascii="仿宋_GB2312" w:eastAsia="仿宋_GB2312" w:hAnsi="等线" w:cs="Times New Roman" w:hint="eastAsia"/>
          <w:sz w:val="32"/>
          <w:szCs w:val="32"/>
        </w:rPr>
        <w:t>）继续在更大范围、更高层次、更有温度、更深程度上开展“青年红色筑梦之旅”活动。具体方案如下。</w:t>
      </w:r>
    </w:p>
    <w:p w14:paraId="517FED18" w14:textId="77777777" w:rsidR="00A7277F" w:rsidRPr="00A7277F" w:rsidRDefault="00A7277F" w:rsidP="00A7277F">
      <w:pPr>
        <w:spacing w:line="540" w:lineRule="exact"/>
        <w:ind w:firstLineChars="200" w:firstLine="640"/>
        <w:rPr>
          <w:rFonts w:ascii="黑体" w:eastAsia="黑体" w:hAnsi="黑体" w:cs="Times New Roman"/>
          <w:sz w:val="32"/>
          <w:szCs w:val="32"/>
        </w:rPr>
      </w:pPr>
      <w:r w:rsidRPr="00A7277F">
        <w:rPr>
          <w:rFonts w:ascii="黑体" w:eastAsia="黑体" w:hAnsi="黑体" w:cs="Times New Roman" w:hint="eastAsia"/>
          <w:sz w:val="32"/>
          <w:szCs w:val="32"/>
        </w:rPr>
        <w:t>一、主要目标</w:t>
      </w:r>
    </w:p>
    <w:p w14:paraId="33B78112"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不断拓展“青年红色筑梦之旅”活动的时代内涵，推动习近平新时代中国特色社会主义思想入眼入耳入脑入心，使广大青年学生深刻领悟“两个确立”的决定性意义，自觉增强“四个意识”，坚决做到“两个维护”，坚定不移听党话、跟党走，</w:t>
      </w:r>
      <w:proofErr w:type="gramStart"/>
      <w:r w:rsidRPr="00A7277F">
        <w:rPr>
          <w:rFonts w:ascii="仿宋_GB2312" w:eastAsia="仿宋_GB2312" w:hAnsi="等线" w:cs="Times New Roman" w:hint="eastAsia"/>
          <w:sz w:val="32"/>
          <w:szCs w:val="32"/>
        </w:rPr>
        <w:t>厚植家国</w:t>
      </w:r>
      <w:proofErr w:type="gramEnd"/>
      <w:r w:rsidRPr="00A7277F">
        <w:rPr>
          <w:rFonts w:ascii="仿宋_GB2312" w:eastAsia="仿宋_GB2312" w:hAnsi="等线" w:cs="Times New Roman" w:hint="eastAsia"/>
          <w:sz w:val="32"/>
          <w:szCs w:val="32"/>
        </w:rPr>
        <w:t>情怀、扎根中国大地，用创新实践服务国家、服务人民，将个人奋斗融入强国建设、民族复兴伟业，成为社会主义合格建设者和可靠接班人，为全面建设社会主义现代化国家贡献青春力量。</w:t>
      </w:r>
    </w:p>
    <w:p w14:paraId="21DF50BB" w14:textId="77777777" w:rsidR="00A7277F" w:rsidRPr="00A7277F" w:rsidRDefault="00A7277F" w:rsidP="00A7277F">
      <w:pPr>
        <w:spacing w:line="540" w:lineRule="exact"/>
        <w:ind w:firstLineChars="200" w:firstLine="640"/>
        <w:rPr>
          <w:rFonts w:ascii="黑体" w:eastAsia="黑体" w:hAnsi="黑体" w:cs="Times New Roman"/>
          <w:sz w:val="32"/>
          <w:szCs w:val="32"/>
        </w:rPr>
      </w:pPr>
      <w:r w:rsidRPr="00A7277F">
        <w:rPr>
          <w:rFonts w:ascii="黑体" w:eastAsia="黑体" w:hAnsi="黑体" w:cs="Times New Roman" w:hint="eastAsia"/>
          <w:sz w:val="32"/>
          <w:szCs w:val="32"/>
        </w:rPr>
        <w:t>二、主要活动与时间安排</w:t>
      </w:r>
    </w:p>
    <w:p w14:paraId="0F28CA76"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（一）制定方案（202</w:t>
      </w:r>
      <w:r w:rsidRPr="00A7277F">
        <w:rPr>
          <w:rFonts w:ascii="楷体_GB2312" w:eastAsia="楷体_GB2312" w:hAnsi="等线" w:cs="Times New Roman"/>
          <w:sz w:val="32"/>
          <w:szCs w:val="32"/>
        </w:rPr>
        <w:t>4</w:t>
      </w:r>
      <w:r w:rsidRPr="00A7277F">
        <w:rPr>
          <w:rFonts w:ascii="楷体_GB2312" w:eastAsia="楷体_GB2312" w:hAnsi="等线" w:cs="Times New Roman" w:hint="eastAsia"/>
          <w:sz w:val="32"/>
          <w:szCs w:val="32"/>
        </w:rPr>
        <w:t>年</w:t>
      </w:r>
      <w:r w:rsidRPr="00A7277F">
        <w:rPr>
          <w:rFonts w:ascii="楷体_GB2312" w:eastAsia="楷体_GB2312" w:hAnsi="等线" w:cs="Times New Roman"/>
          <w:sz w:val="32"/>
          <w:szCs w:val="32"/>
        </w:rPr>
        <w:t>4</w:t>
      </w:r>
      <w:r w:rsidRPr="00A7277F">
        <w:rPr>
          <w:rFonts w:ascii="楷体_GB2312" w:eastAsia="楷体_GB2312" w:hAnsi="等线" w:cs="Times New Roman" w:hint="eastAsia"/>
          <w:sz w:val="32"/>
          <w:szCs w:val="32"/>
        </w:rPr>
        <w:t>—</w:t>
      </w:r>
      <w:r w:rsidRPr="00A7277F">
        <w:rPr>
          <w:rFonts w:ascii="楷体_GB2312" w:eastAsia="楷体_GB2312" w:hAnsi="等线" w:cs="Times New Roman"/>
          <w:sz w:val="32"/>
          <w:szCs w:val="32"/>
        </w:rPr>
        <w:t>5</w:t>
      </w:r>
      <w:r w:rsidRPr="00A7277F">
        <w:rPr>
          <w:rFonts w:ascii="楷体_GB2312" w:eastAsia="楷体_GB2312" w:hAnsi="等线" w:cs="Times New Roman" w:hint="eastAsia"/>
          <w:sz w:val="32"/>
          <w:szCs w:val="32"/>
        </w:rPr>
        <w:t>月）</w:t>
      </w:r>
    </w:p>
    <w:p w14:paraId="2AEBD102"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t>各省级教育行政部门要聚焦科技创新、乡村振兴、城市社区治理、城乡融合发展，结合地方实际需求，制定本地202</w:t>
      </w:r>
      <w:r w:rsidRPr="00A7277F">
        <w:rPr>
          <w:rFonts w:ascii="仿宋_GB2312" w:eastAsia="仿宋_GB2312" w:hAnsi="等线" w:cs="Times New Roman"/>
          <w:sz w:val="32"/>
          <w:szCs w:val="32"/>
        </w:rPr>
        <w:t>4</w:t>
      </w:r>
      <w:r w:rsidRPr="00A7277F">
        <w:rPr>
          <w:rFonts w:ascii="仿宋_GB2312" w:eastAsia="仿宋_GB2312" w:hAnsi="等线" w:cs="Times New Roman" w:hint="eastAsia"/>
          <w:sz w:val="32"/>
          <w:szCs w:val="32"/>
        </w:rPr>
        <w:t>年“青年红色筑梦之旅”活动方案，要明确活动时间、地点、规模、形式、支持条件等内容，并于</w:t>
      </w:r>
      <w:r w:rsidRPr="00A7277F">
        <w:rPr>
          <w:rFonts w:ascii="仿宋_GB2312" w:eastAsia="仿宋_GB2312" w:hAnsi="等线" w:cs="Times New Roman"/>
          <w:sz w:val="32"/>
          <w:szCs w:val="32"/>
        </w:rPr>
        <w:t>2024</w:t>
      </w:r>
      <w:r w:rsidRPr="00A7277F">
        <w:rPr>
          <w:rFonts w:ascii="仿宋_GB2312" w:eastAsia="仿宋_GB2312" w:hAnsi="等线" w:cs="Times New Roman" w:hint="eastAsia"/>
          <w:sz w:val="32"/>
          <w:szCs w:val="32"/>
        </w:rPr>
        <w:t>年</w:t>
      </w:r>
      <w:r w:rsidRPr="00A7277F">
        <w:rPr>
          <w:rFonts w:ascii="仿宋_GB2312" w:eastAsia="仿宋_GB2312" w:hAnsi="等线" w:cs="Times New Roman"/>
          <w:sz w:val="32"/>
          <w:szCs w:val="32"/>
        </w:rPr>
        <w:t>5</w:t>
      </w:r>
      <w:r w:rsidRPr="00A7277F">
        <w:rPr>
          <w:rFonts w:ascii="仿宋_GB2312" w:eastAsia="仿宋_GB2312" w:hAnsi="等线" w:cs="Times New Roman" w:hint="eastAsia"/>
          <w:sz w:val="32"/>
          <w:szCs w:val="32"/>
        </w:rPr>
        <w:t>月30日前报送至大赛组委会（电子邮箱：</w:t>
      </w:r>
      <w:r w:rsidRPr="00A7277F">
        <w:rPr>
          <w:rFonts w:ascii="仿宋_GB2312" w:eastAsia="仿宋_GB2312" w:hAnsi="等线" w:cs="Times New Roman"/>
          <w:sz w:val="32"/>
          <w:szCs w:val="32"/>
        </w:rPr>
        <w:t>internetplus@moe.edu.cn</w:t>
      </w:r>
      <w:r w:rsidRPr="00A7277F">
        <w:rPr>
          <w:rFonts w:ascii="仿宋_GB2312" w:eastAsia="仿宋_GB2312" w:hAnsi="等线" w:cs="Times New Roman" w:hint="eastAsia"/>
          <w:sz w:val="32"/>
          <w:szCs w:val="32"/>
        </w:rPr>
        <w:t>）。</w:t>
      </w:r>
    </w:p>
    <w:p w14:paraId="33BDFFC9"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（二）活动报名（2024年5—</w:t>
      </w:r>
      <w:r w:rsidRPr="00A7277F">
        <w:rPr>
          <w:rFonts w:ascii="楷体_GB2312" w:eastAsia="楷体_GB2312" w:hAnsi="等线" w:cs="Times New Roman"/>
          <w:sz w:val="32"/>
          <w:szCs w:val="32"/>
        </w:rPr>
        <w:t>8</w:t>
      </w:r>
      <w:r w:rsidRPr="00A7277F">
        <w:rPr>
          <w:rFonts w:ascii="楷体_GB2312" w:eastAsia="楷体_GB2312" w:hAnsi="等线" w:cs="Times New Roman" w:hint="eastAsia"/>
          <w:sz w:val="32"/>
          <w:szCs w:val="32"/>
        </w:rPr>
        <w:t>月）</w:t>
      </w:r>
    </w:p>
    <w:p w14:paraId="1B0A957E"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lastRenderedPageBreak/>
        <w:t>各省级教育行政部门要积极挖掘本地优质创新创业项目参与活动，组织团队登录全国大学生创业服务网（网址：</w:t>
      </w:r>
      <w:r w:rsidRPr="00A7277F">
        <w:rPr>
          <w:rFonts w:ascii="仿宋_GB2312" w:eastAsia="仿宋_GB2312" w:hAnsi="等线" w:cs="Times New Roman"/>
          <w:sz w:val="32"/>
          <w:szCs w:val="32"/>
        </w:rPr>
        <w:t>https://</w:t>
      </w:r>
      <w:r w:rsidRPr="00A7277F">
        <w:rPr>
          <w:rFonts w:ascii="仿宋_GB2312" w:eastAsia="仿宋_GB2312" w:hAnsi="等线" w:cs="Times New Roman" w:hint="eastAsia"/>
          <w:sz w:val="32"/>
          <w:szCs w:val="32"/>
        </w:rPr>
        <w:t>cy.ncss.cn）或</w:t>
      </w:r>
      <w:proofErr w:type="gramStart"/>
      <w:r w:rsidRPr="00A7277F">
        <w:rPr>
          <w:rFonts w:ascii="仿宋_GB2312" w:eastAsia="仿宋_GB2312" w:hAnsi="等线" w:cs="Times New Roman" w:hint="eastAsia"/>
          <w:sz w:val="32"/>
          <w:szCs w:val="32"/>
        </w:rPr>
        <w:t>微信公众号</w:t>
      </w:r>
      <w:proofErr w:type="gramEnd"/>
      <w:r w:rsidRPr="00A7277F">
        <w:rPr>
          <w:rFonts w:ascii="仿宋_GB2312" w:eastAsia="仿宋_GB2312" w:hAnsi="等线" w:cs="Times New Roman" w:hint="eastAsia"/>
          <w:sz w:val="32"/>
          <w:szCs w:val="32"/>
        </w:rPr>
        <w:t>（名称为“全国大学生创业服务网”或“中国国际大学生创新大赛”）进行报名，报名系统开放时间为5月15日至</w:t>
      </w:r>
      <w:r w:rsidRPr="00A7277F">
        <w:rPr>
          <w:rFonts w:ascii="仿宋_GB2312" w:eastAsia="仿宋_GB2312" w:hAnsi="等线" w:cs="Times New Roman"/>
          <w:sz w:val="32"/>
          <w:szCs w:val="32"/>
        </w:rPr>
        <w:t>8</w:t>
      </w:r>
      <w:r w:rsidRPr="00A7277F">
        <w:rPr>
          <w:rFonts w:ascii="仿宋_GB2312" w:eastAsia="仿宋_GB2312" w:hAnsi="等线" w:cs="Times New Roman" w:hint="eastAsia"/>
          <w:sz w:val="32"/>
          <w:szCs w:val="32"/>
        </w:rPr>
        <w:t>月</w:t>
      </w:r>
      <w:r w:rsidRPr="00A7277F">
        <w:rPr>
          <w:rFonts w:ascii="仿宋_GB2312" w:eastAsia="仿宋_GB2312" w:hAnsi="等线" w:cs="Times New Roman"/>
          <w:sz w:val="32"/>
          <w:szCs w:val="32"/>
        </w:rPr>
        <w:t>1</w:t>
      </w:r>
      <w:r w:rsidRPr="00A7277F">
        <w:rPr>
          <w:rFonts w:ascii="仿宋_GB2312" w:eastAsia="仿宋_GB2312" w:hAnsi="等线" w:cs="Times New Roman" w:hint="eastAsia"/>
          <w:sz w:val="32"/>
          <w:szCs w:val="32"/>
        </w:rPr>
        <w:t>日。</w:t>
      </w:r>
    </w:p>
    <w:p w14:paraId="0015C397"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（三）启动仪式（202</w:t>
      </w:r>
      <w:r w:rsidRPr="00A7277F">
        <w:rPr>
          <w:rFonts w:ascii="楷体_GB2312" w:eastAsia="楷体_GB2312" w:hAnsi="等线" w:cs="Times New Roman"/>
          <w:sz w:val="32"/>
          <w:szCs w:val="32"/>
        </w:rPr>
        <w:t>4</w:t>
      </w:r>
      <w:r w:rsidRPr="00A7277F">
        <w:rPr>
          <w:rFonts w:ascii="楷体_GB2312" w:eastAsia="楷体_GB2312" w:hAnsi="等线" w:cs="Times New Roman" w:hint="eastAsia"/>
          <w:sz w:val="32"/>
          <w:szCs w:val="32"/>
        </w:rPr>
        <w:t>年</w:t>
      </w:r>
      <w:r w:rsidRPr="00A7277F">
        <w:rPr>
          <w:rFonts w:ascii="楷体_GB2312" w:eastAsia="楷体_GB2312" w:hAnsi="等线" w:cs="Times New Roman"/>
          <w:sz w:val="32"/>
          <w:szCs w:val="32"/>
        </w:rPr>
        <w:t>5</w:t>
      </w:r>
      <w:r w:rsidRPr="00A7277F">
        <w:rPr>
          <w:rFonts w:ascii="楷体_GB2312" w:eastAsia="楷体_GB2312" w:hAnsi="等线" w:cs="Times New Roman" w:hint="eastAsia"/>
          <w:sz w:val="32"/>
          <w:szCs w:val="32"/>
        </w:rPr>
        <w:t>月）</w:t>
      </w:r>
    </w:p>
    <w:p w14:paraId="5DFD2FE6"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t>大赛组委会将于</w:t>
      </w:r>
      <w:r w:rsidRPr="00A7277F">
        <w:rPr>
          <w:rFonts w:ascii="仿宋_GB2312" w:eastAsia="仿宋_GB2312" w:hAnsi="等线" w:cs="Times New Roman"/>
          <w:sz w:val="32"/>
          <w:szCs w:val="32"/>
        </w:rPr>
        <w:t>5</w:t>
      </w:r>
      <w:r w:rsidRPr="00A7277F">
        <w:rPr>
          <w:rFonts w:ascii="仿宋_GB2312" w:eastAsia="仿宋_GB2312" w:hAnsi="等线" w:cs="Times New Roman" w:hint="eastAsia"/>
          <w:sz w:val="32"/>
          <w:szCs w:val="32"/>
        </w:rPr>
        <w:t>月在上海市举行202</w:t>
      </w:r>
      <w:r w:rsidRPr="00A7277F">
        <w:rPr>
          <w:rFonts w:ascii="仿宋_GB2312" w:eastAsia="仿宋_GB2312" w:hAnsi="等线" w:cs="Times New Roman"/>
          <w:sz w:val="32"/>
          <w:szCs w:val="32"/>
        </w:rPr>
        <w:t>4</w:t>
      </w:r>
      <w:r w:rsidRPr="00A7277F">
        <w:rPr>
          <w:rFonts w:ascii="仿宋_GB2312" w:eastAsia="仿宋_GB2312" w:hAnsi="等线" w:cs="Times New Roman" w:hint="eastAsia"/>
          <w:sz w:val="32"/>
          <w:szCs w:val="32"/>
        </w:rPr>
        <w:t>年“青年红色筑梦之旅”活动全国启动仪式，举办多项同期活动，具体安排另行通知。</w:t>
      </w:r>
    </w:p>
    <w:p w14:paraId="552385AA"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（四）组织实施（202</w:t>
      </w:r>
      <w:r w:rsidRPr="00A7277F">
        <w:rPr>
          <w:rFonts w:ascii="楷体_GB2312" w:eastAsia="楷体_GB2312" w:hAnsi="等线" w:cs="Times New Roman"/>
          <w:sz w:val="32"/>
          <w:szCs w:val="32"/>
        </w:rPr>
        <w:t>4</w:t>
      </w:r>
      <w:r w:rsidRPr="00A7277F">
        <w:rPr>
          <w:rFonts w:ascii="楷体_GB2312" w:eastAsia="楷体_GB2312" w:hAnsi="等线" w:cs="Times New Roman" w:hint="eastAsia"/>
          <w:sz w:val="32"/>
          <w:szCs w:val="32"/>
        </w:rPr>
        <w:t>年</w:t>
      </w:r>
      <w:r w:rsidRPr="00A7277F">
        <w:rPr>
          <w:rFonts w:ascii="楷体_GB2312" w:eastAsia="楷体_GB2312" w:hAnsi="等线" w:cs="Times New Roman"/>
          <w:sz w:val="32"/>
          <w:szCs w:val="32"/>
        </w:rPr>
        <w:t>5</w:t>
      </w:r>
      <w:r w:rsidRPr="00A7277F">
        <w:rPr>
          <w:rFonts w:ascii="楷体_GB2312" w:eastAsia="楷体_GB2312" w:hAnsi="等线" w:cs="Times New Roman" w:hint="eastAsia"/>
          <w:sz w:val="32"/>
          <w:szCs w:val="32"/>
        </w:rPr>
        <w:t>—9月）</w:t>
      </w:r>
    </w:p>
    <w:p w14:paraId="4ECB9C94"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各省级教育行政部门在全面总结历年“青年红色筑梦之旅”活动的基础上，负责组织本地“青年红色筑梦之旅”活动，认真做好需求对接、培训宣传及创造项目落地环境等工作。大学生项目团队要积极深入城乡基层，利用专业知识开展创新创业。高校要通过大学生创新创业训练计划项目、创新创业专项经费、校地协同等多种形式，努力实现项目长期对接。</w:t>
      </w:r>
    </w:p>
    <w:p w14:paraId="7442C117"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（五）总结表彰（202</w:t>
      </w:r>
      <w:r w:rsidRPr="00A7277F">
        <w:rPr>
          <w:rFonts w:ascii="楷体_GB2312" w:eastAsia="楷体_GB2312" w:hAnsi="等线" w:cs="Times New Roman"/>
          <w:sz w:val="32"/>
          <w:szCs w:val="32"/>
        </w:rPr>
        <w:t>4</w:t>
      </w:r>
      <w:r w:rsidRPr="00A7277F">
        <w:rPr>
          <w:rFonts w:ascii="楷体_GB2312" w:eastAsia="楷体_GB2312" w:hAnsi="等线" w:cs="Times New Roman" w:hint="eastAsia"/>
          <w:sz w:val="32"/>
          <w:szCs w:val="32"/>
        </w:rPr>
        <w:t>年9—10月）</w:t>
      </w:r>
    </w:p>
    <w:p w14:paraId="3FF67BB4"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各地各高校要及时做好本次活动的经验总结和成果宣传。</w:t>
      </w:r>
    </w:p>
    <w:p w14:paraId="6DF4750A" w14:textId="77777777" w:rsidR="00A7277F" w:rsidRPr="00A7277F" w:rsidRDefault="00A7277F" w:rsidP="00A7277F">
      <w:pPr>
        <w:spacing w:line="540" w:lineRule="exact"/>
        <w:ind w:firstLineChars="200" w:firstLine="640"/>
        <w:rPr>
          <w:rFonts w:ascii="黑体" w:eastAsia="黑体" w:hAnsi="黑体" w:cs="Times New Roman"/>
          <w:sz w:val="32"/>
          <w:szCs w:val="32"/>
        </w:rPr>
      </w:pPr>
      <w:r w:rsidRPr="00A7277F">
        <w:rPr>
          <w:rFonts w:ascii="黑体" w:eastAsia="黑体" w:hAnsi="黑体" w:cs="Times New Roman" w:hint="eastAsia"/>
          <w:sz w:val="32"/>
          <w:szCs w:val="32"/>
        </w:rPr>
        <w:t xml:space="preserve">三、“青年红色筑梦之旅”赛道安排 </w:t>
      </w:r>
    </w:p>
    <w:p w14:paraId="563AF9DE"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参加“青年红色筑梦之旅”活动的项目，符合大赛参赛要求的，可自主选择参加“青年红色筑梦之旅”赛道。</w:t>
      </w:r>
    </w:p>
    <w:p w14:paraId="2F908F98"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（一）参赛项目要求</w:t>
      </w:r>
    </w:p>
    <w:p w14:paraId="57E17ACE"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1.参加“青年红色筑梦之旅”赛道的项目应符合大赛参</w:t>
      </w:r>
      <w:r w:rsidRPr="00A7277F">
        <w:rPr>
          <w:rFonts w:ascii="仿宋_GB2312" w:eastAsia="仿宋_GB2312" w:hAnsi="等线" w:cs="Times New Roman" w:hint="eastAsia"/>
          <w:sz w:val="32"/>
          <w:szCs w:val="32"/>
        </w:rPr>
        <w:lastRenderedPageBreak/>
        <w:t>赛项目要求，同时在推进农业农村、城乡社区经济社会发展等方面有创新性、实效性和</w:t>
      </w:r>
      <w:proofErr w:type="gramStart"/>
      <w:r w:rsidRPr="00A7277F">
        <w:rPr>
          <w:rFonts w:ascii="仿宋_GB2312" w:eastAsia="仿宋_GB2312" w:hAnsi="等线" w:cs="Times New Roman" w:hint="eastAsia"/>
          <w:sz w:val="32"/>
          <w:szCs w:val="32"/>
        </w:rPr>
        <w:t>可</w:t>
      </w:r>
      <w:proofErr w:type="gramEnd"/>
      <w:r w:rsidRPr="00A7277F">
        <w:rPr>
          <w:rFonts w:ascii="仿宋_GB2312" w:eastAsia="仿宋_GB2312" w:hAnsi="等线" w:cs="Times New Roman" w:hint="eastAsia"/>
          <w:sz w:val="32"/>
          <w:szCs w:val="32"/>
        </w:rPr>
        <w:t>持续性。</w:t>
      </w:r>
    </w:p>
    <w:p w14:paraId="003120B5"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2.以团队为单位报名参赛。允许跨校组建团队，每个团队的参赛成员不少于3人，不多于15人（含团队负责人），</w:t>
      </w:r>
      <w:r w:rsidRPr="00A7277F">
        <w:rPr>
          <w:rFonts w:ascii="仿宋_GB2312" w:eastAsia="仿宋_GB2312" w:hAnsi="Calibri" w:cs="Times New Roman" w:hint="eastAsia"/>
          <w:sz w:val="32"/>
          <w:szCs w:val="36"/>
        </w:rPr>
        <w:t>须为项目的实际核心成员</w:t>
      </w:r>
      <w:r w:rsidRPr="00A7277F">
        <w:rPr>
          <w:rFonts w:ascii="仿宋_GB2312" w:eastAsia="仿宋_GB2312" w:hAnsi="等线" w:cs="Times New Roman" w:hint="eastAsia"/>
          <w:sz w:val="32"/>
          <w:szCs w:val="32"/>
        </w:rPr>
        <w:t>。参赛团队所报参赛创业项目，须为本团队策划或经营的项目，不得借用他人项目参赛。</w:t>
      </w:r>
    </w:p>
    <w:p w14:paraId="77C07A7F"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3.参赛申报人须为项目负责人，须为普通高等学校全日制在校生（包括本专科生、研究生，不含在职教育），或毕业5年以内的全日制学生（即201</w:t>
      </w:r>
      <w:r w:rsidRPr="00A7277F">
        <w:rPr>
          <w:rFonts w:ascii="仿宋_GB2312" w:eastAsia="仿宋_GB2312" w:hAnsi="等线" w:cs="Times New Roman"/>
          <w:sz w:val="32"/>
          <w:szCs w:val="32"/>
        </w:rPr>
        <w:t>9</w:t>
      </w:r>
      <w:r w:rsidRPr="00A7277F">
        <w:rPr>
          <w:rFonts w:ascii="仿宋_GB2312" w:eastAsia="仿宋_GB2312" w:hAnsi="等线" w:cs="Times New Roman" w:hint="eastAsia"/>
          <w:sz w:val="32"/>
          <w:szCs w:val="32"/>
        </w:rPr>
        <w:t>年之后的毕业生，不含在职教育）；国家开放大学学生（仅限学历教育）。企业法定代表人在大赛通知发布之日后进行变更的不予认可。</w:t>
      </w:r>
    </w:p>
    <w:p w14:paraId="2E284390"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（二）参赛组别和对象</w:t>
      </w:r>
    </w:p>
    <w:p w14:paraId="59B4C30D"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参加“青年红色筑梦之旅”赛道的项目，须为参加“青年红色筑梦之旅”活动的项目。否则一经发现，取消参赛资格。根据项目性质和特点，分为公益组、创意组、创业组。</w:t>
      </w:r>
    </w:p>
    <w:p w14:paraId="06ABBE77"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1.公益组</w:t>
      </w:r>
    </w:p>
    <w:p w14:paraId="05B68E8F"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（1）参赛项目不以营利为目标，积极弘扬公益精神，在公益服务领域具有较好的创意、产品或服务模式的创业计划和实践。</w:t>
      </w:r>
    </w:p>
    <w:p w14:paraId="4787C7AF"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（2）参赛申报主体为独立的公益项目或社会组织，注册或未注册成立公益机构（或社会组织）的项目均可参赛。</w:t>
      </w:r>
    </w:p>
    <w:p w14:paraId="3F046635"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2.创意组</w:t>
      </w:r>
    </w:p>
    <w:p w14:paraId="26D1CCBB"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t>（1）参赛项目基于专业和学科背景或相关资源，解决农业农村和城乡社区发展面临的主要问题，助力乡村振兴和社区治理，推动经济价值和社会价值的共同发展。</w:t>
      </w:r>
    </w:p>
    <w:p w14:paraId="59A7F4BA"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lastRenderedPageBreak/>
        <w:t>（2）参赛项目在大赛通知下发之日前尚未完成工商等各类登记注册。</w:t>
      </w:r>
    </w:p>
    <w:p w14:paraId="1B6478C3"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3.创业组</w:t>
      </w:r>
    </w:p>
    <w:p w14:paraId="7879879C"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t>（1）参赛项目以商业手段解决农业农村和城乡社区发展面临的主要问题、助力乡村振兴和社区治理，实现经济价值和社会价值的共同发展，推动共同富裕。</w:t>
      </w:r>
    </w:p>
    <w:p w14:paraId="69546368"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仿宋_GB2312" w:eastAsia="仿宋_GB2312" w:hAnsi="等线" w:cs="Times New Roman" w:hint="eastAsia"/>
          <w:sz w:val="32"/>
          <w:szCs w:val="32"/>
        </w:rPr>
        <w:t>（2）参赛项目在大赛通知下发之日前已完成工商等各类登记注册，项目负责人须为法定代表人。项目的股权结构中，企业法定代表人的股权不得少于10%，参赛成员股权合计不得少于1/3。</w:t>
      </w:r>
    </w:p>
    <w:p w14:paraId="657670CF" w14:textId="77777777" w:rsidR="00A7277F" w:rsidRPr="00A7277F" w:rsidRDefault="00A7277F" w:rsidP="00A7277F">
      <w:pPr>
        <w:spacing w:line="540" w:lineRule="exact"/>
        <w:ind w:firstLineChars="200" w:firstLine="640"/>
        <w:rPr>
          <w:rFonts w:ascii="楷体_GB2312" w:eastAsia="楷体_GB2312" w:hAnsi="等线" w:cs="Times New Roman"/>
          <w:sz w:val="32"/>
          <w:szCs w:val="32"/>
        </w:rPr>
      </w:pPr>
      <w:r w:rsidRPr="00A7277F">
        <w:rPr>
          <w:rFonts w:ascii="楷体_GB2312" w:eastAsia="楷体_GB2312" w:hAnsi="等线" w:cs="Times New Roman" w:hint="eastAsia"/>
          <w:sz w:val="32"/>
          <w:szCs w:val="32"/>
        </w:rPr>
        <w:t xml:space="preserve">（三）奖项设置 </w:t>
      </w:r>
    </w:p>
    <w:p w14:paraId="0BD2A1D9"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仿宋_GB2312" w:eastAsia="仿宋_GB2312" w:hAnsi="等线" w:cs="Times New Roman" w:hint="eastAsia"/>
          <w:sz w:val="32"/>
          <w:szCs w:val="32"/>
        </w:rPr>
        <w:t>1</w:t>
      </w:r>
      <w:r w:rsidRPr="00A7277F">
        <w:rPr>
          <w:rFonts w:ascii="仿宋_GB2312" w:eastAsia="仿宋_GB2312" w:hAnsi="等线" w:cs="Times New Roman"/>
          <w:sz w:val="32"/>
          <w:szCs w:val="32"/>
        </w:rPr>
        <w:t>.</w:t>
      </w:r>
      <w:r w:rsidRPr="00A7277F">
        <w:rPr>
          <w:rFonts w:ascii="仿宋_GB2312" w:eastAsia="仿宋_GB2312" w:hAnsi="等线" w:cs="Times New Roman" w:hint="eastAsia"/>
          <w:sz w:val="32"/>
          <w:szCs w:val="32"/>
        </w:rPr>
        <w:t>本赛道设置金奖70个、银奖140个、铜奖440个。</w:t>
      </w:r>
    </w:p>
    <w:p w14:paraId="2A97C3D8" w14:textId="77777777" w:rsidR="00A7277F" w:rsidRPr="00A7277F" w:rsidRDefault="00A7277F" w:rsidP="00A7277F">
      <w:pPr>
        <w:snapToGrid w:val="0"/>
        <w:spacing w:line="540" w:lineRule="exact"/>
        <w:ind w:firstLineChars="200" w:firstLine="640"/>
        <w:rPr>
          <w:rFonts w:ascii="仿宋_GB2312" w:eastAsia="仿宋_GB2312" w:hAnsi="仿宋" w:cs="Times New Roman"/>
          <w:sz w:val="32"/>
          <w:szCs w:val="32"/>
        </w:rPr>
      </w:pPr>
      <w:r w:rsidRPr="00A7277F">
        <w:rPr>
          <w:rFonts w:ascii="仿宋_GB2312" w:eastAsia="仿宋_GB2312" w:hAnsi="Calibri" w:cs="Times New Roman" w:hint="eastAsia"/>
          <w:sz w:val="32"/>
          <w:szCs w:val="36"/>
        </w:rPr>
        <w:t>2</w:t>
      </w:r>
      <w:r w:rsidRPr="00A7277F">
        <w:rPr>
          <w:rFonts w:ascii="仿宋_GB2312" w:eastAsia="仿宋_GB2312" w:hAnsi="Calibri" w:cs="Times New Roman"/>
          <w:sz w:val="32"/>
          <w:szCs w:val="36"/>
        </w:rPr>
        <w:t>.</w:t>
      </w:r>
      <w:r w:rsidRPr="00A7277F">
        <w:rPr>
          <w:rFonts w:ascii="仿宋_GB2312" w:eastAsia="仿宋_GB2312" w:hAnsi="Calibri" w:cs="Times New Roman" w:hint="eastAsia"/>
          <w:sz w:val="32"/>
          <w:szCs w:val="36"/>
        </w:rPr>
        <w:t>获得金奖项目的指导教师为“优秀创新创业导师”（</w:t>
      </w:r>
      <w:proofErr w:type="gramStart"/>
      <w:r w:rsidRPr="00A7277F">
        <w:rPr>
          <w:rFonts w:ascii="仿宋_GB2312" w:eastAsia="仿宋_GB2312" w:hAnsi="Calibri" w:cs="Times New Roman" w:hint="eastAsia"/>
          <w:sz w:val="32"/>
          <w:szCs w:val="36"/>
        </w:rPr>
        <w:t>限前五名</w:t>
      </w:r>
      <w:proofErr w:type="gramEnd"/>
      <w:r w:rsidRPr="00A7277F">
        <w:rPr>
          <w:rFonts w:ascii="仿宋_GB2312" w:eastAsia="仿宋_GB2312" w:hAnsi="Calibri" w:cs="Times New Roman" w:hint="eastAsia"/>
          <w:sz w:val="32"/>
          <w:szCs w:val="36"/>
        </w:rPr>
        <w:t>）</w:t>
      </w:r>
      <w:r w:rsidRPr="00A7277F">
        <w:rPr>
          <w:rFonts w:ascii="仿宋_GB2312" w:eastAsia="仿宋_GB2312" w:hAnsi="仿宋" w:cs="Times New Roman" w:hint="eastAsia"/>
          <w:sz w:val="32"/>
          <w:szCs w:val="32"/>
        </w:rPr>
        <w:t>。</w:t>
      </w:r>
    </w:p>
    <w:p w14:paraId="1B411049" w14:textId="77777777" w:rsidR="00A7277F" w:rsidRPr="00A7277F" w:rsidRDefault="00A7277F" w:rsidP="00A7277F">
      <w:pPr>
        <w:spacing w:line="540" w:lineRule="exact"/>
        <w:ind w:firstLineChars="200" w:firstLine="640"/>
        <w:rPr>
          <w:rFonts w:ascii="黑体" w:eastAsia="黑体" w:hAnsi="黑体" w:cs="Times New Roman"/>
          <w:sz w:val="32"/>
          <w:szCs w:val="32"/>
        </w:rPr>
      </w:pPr>
      <w:r w:rsidRPr="00A7277F">
        <w:rPr>
          <w:rFonts w:ascii="黑体" w:eastAsia="黑体" w:hAnsi="黑体" w:cs="Times New Roman" w:hint="eastAsia"/>
          <w:sz w:val="32"/>
          <w:szCs w:val="32"/>
        </w:rPr>
        <w:t xml:space="preserve">四、工作要求 </w:t>
      </w:r>
    </w:p>
    <w:p w14:paraId="2A1A79B1"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楷体_GB2312" w:eastAsia="楷体_GB2312" w:hAnsi="等线" w:cs="Times New Roman" w:hint="eastAsia"/>
          <w:sz w:val="32"/>
          <w:szCs w:val="32"/>
        </w:rPr>
        <w:t>（一）高度重视、精心组织。</w:t>
      </w:r>
      <w:r w:rsidRPr="00A7277F">
        <w:rPr>
          <w:rFonts w:ascii="仿宋_GB2312" w:eastAsia="仿宋_GB2312" w:hAnsi="等线" w:cs="Times New Roman" w:hint="eastAsia"/>
          <w:sz w:val="32"/>
          <w:szCs w:val="32"/>
        </w:rPr>
        <w:t>各地要成立专项工作组，推动形成政府、企业、社会联动共推的机制，确保各项工作落到实处。</w:t>
      </w:r>
    </w:p>
    <w:p w14:paraId="54BB457B"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楷体_GB2312" w:eastAsia="楷体_GB2312" w:hAnsi="等线" w:cs="Times New Roman" w:hint="eastAsia"/>
          <w:sz w:val="32"/>
          <w:szCs w:val="32"/>
        </w:rPr>
        <w:t>（二）统筹资源、加强保障。</w:t>
      </w:r>
      <w:r w:rsidRPr="00A7277F">
        <w:rPr>
          <w:rFonts w:ascii="仿宋_GB2312" w:eastAsia="仿宋_GB2312" w:hAnsi="等线" w:cs="Times New Roman" w:hint="eastAsia"/>
          <w:sz w:val="32"/>
          <w:szCs w:val="32"/>
        </w:rPr>
        <w:t>各地要积极协调地方政府有关部门，以及行业企业、公益机构、投资机构等，通过政策倾斜、资金支持、设立公益基金等方式为活动提供保障。</w:t>
      </w:r>
    </w:p>
    <w:p w14:paraId="2F6552C8"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楷体_GB2312" w:eastAsia="楷体_GB2312" w:hAnsi="等线" w:cs="Times New Roman" w:hint="eastAsia"/>
          <w:sz w:val="32"/>
          <w:szCs w:val="32"/>
        </w:rPr>
        <w:t>（三）广泛宣传、营造氛围。</w:t>
      </w:r>
      <w:r w:rsidRPr="00A7277F">
        <w:rPr>
          <w:rFonts w:ascii="仿宋_GB2312" w:eastAsia="仿宋_GB2312" w:hAnsi="等线" w:cs="Times New Roman" w:hint="eastAsia"/>
          <w:sz w:val="32"/>
          <w:szCs w:val="32"/>
        </w:rPr>
        <w:t>各地应认真做好本次活动的宣传工作，通过提前谋划、集中启动、媒体传播，线上线下共同发力，全面展示各地各高校青年大学生参与活动的生动实践和良好精神风貌。</w:t>
      </w:r>
    </w:p>
    <w:p w14:paraId="5D2586FD" w14:textId="77777777" w:rsidR="00A7277F" w:rsidRPr="00A7277F" w:rsidRDefault="00A7277F" w:rsidP="00A7277F">
      <w:pPr>
        <w:spacing w:line="540" w:lineRule="exact"/>
        <w:ind w:firstLineChars="200" w:firstLine="640"/>
        <w:rPr>
          <w:rFonts w:ascii="仿宋_GB2312" w:eastAsia="仿宋_GB2312" w:hAnsi="等线" w:cs="Times New Roman"/>
          <w:sz w:val="32"/>
          <w:szCs w:val="32"/>
        </w:rPr>
      </w:pPr>
      <w:r w:rsidRPr="00A7277F">
        <w:rPr>
          <w:rFonts w:ascii="楷体_GB2312" w:eastAsia="楷体_GB2312" w:hAnsi="等线" w:cs="Times New Roman" w:hint="eastAsia"/>
          <w:sz w:val="32"/>
          <w:szCs w:val="32"/>
        </w:rPr>
        <w:lastRenderedPageBreak/>
        <w:t>（四）敢于尝试、积极创新。</w:t>
      </w:r>
      <w:r w:rsidRPr="00A7277F">
        <w:rPr>
          <w:rFonts w:ascii="仿宋_GB2312" w:eastAsia="仿宋_GB2312" w:hAnsi="等线" w:cs="Times New Roman" w:hint="eastAsia"/>
          <w:sz w:val="32"/>
          <w:szCs w:val="32"/>
        </w:rPr>
        <w:t>利用网络直播、短视频等新型传播与销售途径，引导、助力</w:t>
      </w:r>
      <w:proofErr w:type="gramStart"/>
      <w:r w:rsidRPr="00A7277F">
        <w:rPr>
          <w:rFonts w:ascii="仿宋_GB2312" w:eastAsia="仿宋_GB2312" w:hAnsi="等线" w:cs="Times New Roman" w:hint="eastAsia"/>
          <w:sz w:val="32"/>
          <w:szCs w:val="32"/>
        </w:rPr>
        <w:t>红旅项目</w:t>
      </w:r>
      <w:proofErr w:type="gramEnd"/>
      <w:r w:rsidRPr="00A7277F">
        <w:rPr>
          <w:rFonts w:ascii="仿宋_GB2312" w:eastAsia="仿宋_GB2312" w:hAnsi="等线" w:cs="Times New Roman" w:hint="eastAsia"/>
          <w:sz w:val="32"/>
          <w:szCs w:val="32"/>
        </w:rPr>
        <w:t>团队把握机会，积极创新创业。</w:t>
      </w:r>
    </w:p>
    <w:bookmarkEnd w:id="0"/>
    <w:p w14:paraId="21B19176" w14:textId="77777777" w:rsidR="00C273A9" w:rsidRPr="00A7277F" w:rsidRDefault="00C273A9"/>
    <w:sectPr w:rsidR="00C273A9" w:rsidRPr="00A727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D82C2" w14:textId="77777777" w:rsidR="00BE2AB1" w:rsidRDefault="00BE2AB1" w:rsidP="00A7277F">
      <w:r>
        <w:separator/>
      </w:r>
    </w:p>
  </w:endnote>
  <w:endnote w:type="continuationSeparator" w:id="0">
    <w:p w14:paraId="5A818A31" w14:textId="77777777" w:rsidR="00BE2AB1" w:rsidRDefault="00BE2AB1" w:rsidP="00A72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43F2B" w14:textId="77777777" w:rsidR="00BE2AB1" w:rsidRDefault="00BE2AB1" w:rsidP="00A7277F">
      <w:r>
        <w:separator/>
      </w:r>
    </w:p>
  </w:footnote>
  <w:footnote w:type="continuationSeparator" w:id="0">
    <w:p w14:paraId="2CC73EB4" w14:textId="77777777" w:rsidR="00BE2AB1" w:rsidRDefault="00BE2AB1" w:rsidP="00A727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526"/>
    <w:rsid w:val="00253526"/>
    <w:rsid w:val="00A7277F"/>
    <w:rsid w:val="00BE2AB1"/>
    <w:rsid w:val="00C27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A90AE79-4078-4588-A048-581E08EEF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27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7277F"/>
    <w:rPr>
      <w:sz w:val="18"/>
      <w:szCs w:val="18"/>
    </w:rPr>
  </w:style>
  <w:style w:type="paragraph" w:styleId="a5">
    <w:name w:val="footer"/>
    <w:basedOn w:val="a"/>
    <w:link w:val="a6"/>
    <w:uiPriority w:val="99"/>
    <w:unhideWhenUsed/>
    <w:rsid w:val="00A7277F"/>
    <w:pPr>
      <w:tabs>
        <w:tab w:val="center" w:pos="4153"/>
        <w:tab w:val="right" w:pos="8306"/>
      </w:tabs>
      <w:snapToGrid w:val="0"/>
      <w:jc w:val="left"/>
    </w:pPr>
    <w:rPr>
      <w:sz w:val="18"/>
      <w:szCs w:val="18"/>
    </w:rPr>
  </w:style>
  <w:style w:type="character" w:customStyle="1" w:styleId="a6">
    <w:name w:val="页脚 字符"/>
    <w:basedOn w:val="a0"/>
    <w:link w:val="a5"/>
    <w:uiPriority w:val="99"/>
    <w:rsid w:val="00A727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319</Words>
  <Characters>1820</Characters>
  <Application>Microsoft Office Word</Application>
  <DocSecurity>0</DocSecurity>
  <Lines>15</Lines>
  <Paragraphs>4</Paragraphs>
  <ScaleCrop>false</ScaleCrop>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2024-05-16T00:28:00Z</dcterms:created>
  <dcterms:modified xsi:type="dcterms:W3CDTF">2024-05-16T00:30:00Z</dcterms:modified>
</cp:coreProperties>
</file>